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8A" w:rsidRPr="003460EB" w:rsidRDefault="008A758A" w:rsidP="008A758A">
      <w:pPr>
        <w:pStyle w:val="ConsPlusNormal"/>
        <w:widowControl/>
        <w:tabs>
          <w:tab w:val="right" w:pos="9616"/>
        </w:tabs>
        <w:ind w:left="4820"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346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8A758A" w:rsidRPr="00B72928" w:rsidRDefault="008A758A" w:rsidP="008A758A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8A758A" w:rsidRDefault="008A758A" w:rsidP="008A758A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:rsidR="008A758A" w:rsidRDefault="008A758A" w:rsidP="008A758A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8A758A" w:rsidRPr="00994E20" w:rsidRDefault="008A758A" w:rsidP="008A758A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24.04.2026 № 13</w:t>
      </w:r>
    </w:p>
    <w:p w:rsidR="008A758A" w:rsidRDefault="008A758A" w:rsidP="008A758A">
      <w:pPr>
        <w:pStyle w:val="ConsPlusNormal"/>
        <w:widowControl/>
        <w:tabs>
          <w:tab w:val="left" w:pos="820"/>
        </w:tabs>
        <w:ind w:left="5670" w:firstLine="0"/>
        <w:rPr>
          <w:rFonts w:ascii="Times New Roman" w:hAnsi="Times New Roman"/>
          <w:sz w:val="28"/>
          <w:szCs w:val="28"/>
        </w:rPr>
      </w:pPr>
    </w:p>
    <w:p w:rsidR="008A758A" w:rsidRDefault="008A758A" w:rsidP="008A758A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8A758A" w:rsidRDefault="008A758A" w:rsidP="008A758A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8A758A" w:rsidRDefault="008A758A" w:rsidP="008A758A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Исполнение</w:t>
      </w:r>
      <w:r w:rsidRPr="00D642B4">
        <w:rPr>
          <w:rFonts w:ascii="Times New Roman" w:hAnsi="Times New Roman"/>
          <w:b/>
          <w:sz w:val="28"/>
          <w:szCs w:val="28"/>
        </w:rPr>
        <w:t xml:space="preserve"> бюджета Тонкинского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/>
          <w:b/>
          <w:sz w:val="28"/>
          <w:szCs w:val="28"/>
        </w:rPr>
        <w:br w:type="textWrapping" w:clear="all"/>
        <w:t>Нижегородской области по доходам за 2025 год</w:t>
      </w:r>
    </w:p>
    <w:p w:rsidR="008A758A" w:rsidRPr="00806E8D" w:rsidRDefault="008A758A" w:rsidP="008A758A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A758A" w:rsidRPr="00B815DB" w:rsidRDefault="008A758A" w:rsidP="008A758A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B815DB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505"/>
        <w:gridCol w:w="1440"/>
        <w:gridCol w:w="1146"/>
        <w:gridCol w:w="1265"/>
      </w:tblGrid>
      <w:tr w:rsidR="008A758A" w:rsidTr="008B37BB">
        <w:trPr>
          <w:trHeight w:val="255"/>
        </w:trPr>
        <w:tc>
          <w:tcPr>
            <w:tcW w:w="2160" w:type="dxa"/>
            <w:shd w:val="clear" w:color="auto" w:fill="auto"/>
            <w:vAlign w:val="center"/>
          </w:tcPr>
          <w:p w:rsidR="008A758A" w:rsidRPr="00DD5AF3" w:rsidRDefault="008A758A" w:rsidP="008B37BB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КД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A758A" w:rsidRPr="00DD5AF3" w:rsidRDefault="008A758A" w:rsidP="008B37BB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758A" w:rsidRPr="00DD5AF3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Уточненный план на 2025</w:t>
            </w:r>
            <w:r w:rsidRPr="00DD5AF3">
              <w:rPr>
                <w:bCs/>
              </w:rPr>
              <w:t xml:space="preserve"> год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A758A" w:rsidRPr="00DD5AF3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Поступление за 2025</w:t>
            </w:r>
            <w:r w:rsidRPr="00DD5AF3">
              <w:rPr>
                <w:bCs/>
              </w:rPr>
              <w:t xml:space="preserve"> год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8A758A" w:rsidRPr="00DD5AF3" w:rsidRDefault="008A758A" w:rsidP="008B37BB">
            <w:pPr>
              <w:jc w:val="center"/>
            </w:pPr>
            <w:r w:rsidRPr="00DD5AF3">
              <w:t>Процент исполнения к уточненному плану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1.00.00.00.0.00.0.000.000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147 614,1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155 512,8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105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104 127,6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103 424,1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104 127,6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103 424,1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 w:rsidRPr="003C4A98">
              <w:rPr>
                <w:bCs/>
              </w:rPr>
              <w:lastRenderedPageBreak/>
              <w:t>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102 320,4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101 633,9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1.01.02.02.0.01.0.000.110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427,1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71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912,5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1 082,1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119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1.01.02.04.0.01.0.000.110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в виде фиксированных авансовых платежей с доходов, полученных физическими </w:t>
            </w:r>
            <w:r w:rsidRPr="003C4A98">
              <w:rPr>
                <w:bCs/>
              </w:rPr>
              <w:lastRenderedPageBreak/>
              <w:t>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79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1.01.02.08.0.01.0.000.110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3C4A98">
              <w:rPr>
                <w:bCs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169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1.01.02.13.0.01.0.000.110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182,0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182,0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15 259,2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15 064,7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15 259,2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15 064,7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3C4A98">
              <w:rPr>
                <w:bCs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7 966,2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7 642,0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96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1.03.02.24.0.01.0.000.110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1.03.02.25.0.01.0.000.110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8 056,8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8 142,1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1.03.02.26.0.01.0.000.110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-808,7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-764,1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10 192,6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7 828,9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77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8 986,0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6 586,3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73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6 568,8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4 372,6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67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1.05.01.02.0.01.0.000.110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2 417,2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2 213,7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92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1.05.02.00.0.02.0.0</w:t>
            </w:r>
            <w:r w:rsidRPr="003C4A98">
              <w:rPr>
                <w:bCs/>
              </w:rPr>
              <w:lastRenderedPageBreak/>
              <w:t>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lastRenderedPageBreak/>
              <w:t xml:space="preserve">Единый налог на вмененный </w:t>
            </w:r>
            <w:r w:rsidRPr="003C4A98">
              <w:rPr>
                <w:bCs/>
              </w:rPr>
              <w:lastRenderedPageBreak/>
              <w:t>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1.05.02.01.0.02.0.000.110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1.05.03.00.0.01.0.000.110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314,2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1.05.03.01.0.01.0.000.110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314,2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1.05.04.00.0.02.0.000.110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1.05.04.06.0.02.0.000.110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7 008,5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8 186,2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117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1.06.01.00.0.00.0.000.110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1.06.01.02.0.14.0.000.110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4 457,7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5 649,5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127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1.06.06.03.0.00.0.000.110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2 321,1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3 347,0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144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1.06.06.03.2.14.0.000.110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2 321,1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3 347,0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144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1.06.06.04.0.00.0.000.110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2 136,6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2 302,5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1.06.06.04.2.14.0.000.110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2 136,6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2 302,5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2 343,7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2 262,2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1.08.03.01.0.01.0.000.110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2 343,7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2 262,2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1.08.03.01.0.01.1.0</w:t>
            </w:r>
            <w:r w:rsidRPr="003C4A98">
              <w:rPr>
                <w:bCs/>
              </w:rPr>
              <w:lastRenderedPageBreak/>
              <w:t>50.110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lastRenderedPageBreak/>
              <w:t xml:space="preserve">Государственная пошлина по </w:t>
            </w:r>
            <w:r w:rsidRPr="003C4A98">
              <w:rPr>
                <w:bCs/>
              </w:rPr>
              <w:lastRenderedPageBreak/>
              <w:t>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2 168,3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2 084,6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96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1.08.03.01.0.01.1.060.110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175,4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177,6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5 749,2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5 844,3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102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5 114,8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5 209,9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102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1.11.05.01.0.00.0.000.120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63,9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179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1.11.05.02.0.00.0.000.120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</w:t>
            </w:r>
            <w:r w:rsidRPr="003C4A98">
              <w:rPr>
                <w:bCs/>
              </w:rPr>
              <w:lastRenderedPageBreak/>
              <w:t>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4 254,8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4 300,0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1.11.05.07.0.00.0.000.120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796,1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795,5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1.11.05.40.0.00.0.000.120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1.11.07.00.0.00.0.000.120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1.11.07.01.4.14.0.000.120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1.11.09.00.0.00.0.000.120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585,5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585,5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1.12.01.00.0.01.0.000.120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1.12.01.01.0.01.0.000.120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1.12.01.03.0.01.0.0</w:t>
            </w:r>
            <w:r w:rsidRPr="003C4A98">
              <w:rPr>
                <w:bCs/>
              </w:rPr>
              <w:lastRenderedPageBreak/>
              <w:t>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lastRenderedPageBreak/>
              <w:t xml:space="preserve">Плата за сбросы загрязняющих </w:t>
            </w:r>
            <w:r w:rsidRPr="003C4A98">
              <w:rPr>
                <w:bCs/>
              </w:rPr>
              <w:lastRenderedPageBreak/>
              <w:t>веществ в водные объекты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1 555,4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1 555,4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1.12.01.04.0.01.0.000.120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9 997,7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31538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1.13.01.00.0.00.0.000.130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оказания платных услуг (работ)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116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1.13.01.99.0.00.0.000.130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оказания платных услуг (работ)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116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1.13.02.00.0.00.0.000.130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9 961,0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>
              <w:t>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1.13.02.99.0.00.0.000.130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9 961,0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>
              <w:t>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1.14.00.00.0.00.0.000.000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1.14.06.00.0.00.0.000.430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445,2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1.16.01.00.0.01.0.000.140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319,0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321,9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101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1.16.01.05.0.01.0.000.140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102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1.16.01.06.0.01.0.000.140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1.16.01.07.0.01.0.000.140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1.16.01.08.0.01.0.000.140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1.16.01.09.0.01.0.000.140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1.16.01.14.0.01.0.000.140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1.16.01.15.0.01.0.000.140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</w:t>
            </w:r>
            <w:r w:rsidRPr="003C4A98">
              <w:rPr>
                <w:bCs/>
              </w:rPr>
              <w:lastRenderedPageBreak/>
              <w:t>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62,8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1.16.01.17.0.01.0.000.140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107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1.16.01.19.0.01.0.000.140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1.16.01.20.0.01.0.000.140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1.16.07.00.0.00.0.000.140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1.16.10.00.0.00.0.000.140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1.17.00.00.0.00.0.000.000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1.17.05.00.0.00.0.000.180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>
              <w:t>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1.17.15.02.0.14.0.000.150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1.17.15.02.0.14.0.072.150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скважины №1 по ул. Комсомольская до д.51 по пер. Молодежный.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1.17.15.02.0.14.0.073.150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Ремонт участка автомобильной дороги общего пользования, местного значения от перекрестка ул. Южная с ул. Северная, до д. № 29. по ул. Южная, с. Большое Содомово, Тонкинского муниципального округа Нижегородской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2.00.00.00.0.00.0.000.000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601 244,9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568 000,2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601 058,4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567 813,7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94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2.02.15.00.1.14.0.220.150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292 408,7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263 167,8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124 707,9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124 400,5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2.02.20.07.7.14.0.220.150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</w:t>
            </w:r>
            <w:r w:rsidRPr="003C4A98">
              <w:rPr>
                <w:bCs/>
              </w:rPr>
              <w:lastRenderedPageBreak/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7 133,6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7 125,9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2.02.20.21.6.14.0.220.150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9 479,8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9 457,3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2.02.20.29.9.14.0.220.150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10 647,4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10 647,4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2.02.20.30.2.14.0.220.150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11 649,1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11 649,1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2.02.25.30.4.14.0.000.150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3C4A98">
              <w:rPr>
                <w:bCs/>
              </w:rPr>
              <w:lastRenderedPageBreak/>
              <w:t>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2 630,3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2 630,3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2.02.25.30.4.14.0.110.150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1 972,7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1 972,7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2.02.25.30.4.14.0.220.150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657,6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657,6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2.02.25.45.4.14.0.000.150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2.02.25.45.4.14.0.110.150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2.02.25.45.4.14.0.220.150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5 000,0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</w:t>
            </w:r>
            <w:r w:rsidRPr="003C4A98">
              <w:rPr>
                <w:bCs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208,3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2.02.25.57.6.14.0.000.150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743,2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2.02.25.57.6.14.0.110.150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713,5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2.02.25.57.6.14.0.220.150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модернизацию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23 881,1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23 881,1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реконструкцию и капитальный ремонт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14 088,0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14 088,0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реконструкцию и капитальный ремонт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9 793,1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9 793,1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1 039,5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1 039,5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2.02.29.99.9.14.0.220.150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субсидии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37 273,5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36 996,3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170 090,7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166 394,3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145 097,6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141 702,0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Субвенции бюджетам муниципальных округов на </w:t>
            </w:r>
            <w:r w:rsidRPr="003C4A98">
              <w:rPr>
                <w:bCs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144 387,6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140 992,0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98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2.02.30.02.9.14.0.220.150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1 249,8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1 249,8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>
              <w:rPr>
                <w:bCs/>
              </w:rPr>
              <w:t>2.02.35.08.2</w:t>
            </w:r>
            <w:r w:rsidRPr="003C4A98">
              <w:rPr>
                <w:bCs/>
              </w:rPr>
              <w:t>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7C61D8">
              <w:rPr>
                <w:bCs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</w:t>
            </w:r>
            <w:r>
              <w:rPr>
                <w:bCs/>
              </w:rPr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7379,2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7379,2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2.02.35.11.8.14.0.110.150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422,3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29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2.02.35.12.0.14.0.110.150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2.02.35.30.3.14.0.110.150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7 320,9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7 320,9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2.02.39.99.8.14.0.220.150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Единая субвенция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8 611,7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8 611,7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13 851,1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13 851,1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2.02.45.17.9.14.0.000.150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2.02.45.17.9.14.0.110.150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840,9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840,9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2.02.45.17.9.14.0.220.150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2.02.49.99.9.14.0.000.150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12 975,2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12 975,2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2.02.49.99.9.14.0.110.150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965,9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965,9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2.02.49.99.9.14.0.220.150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12 009,3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12 009,3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2.04.00.00.0.00.0.000.000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2.04.04.00.0.14.0.000.150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Безвозмездные поступления от негосударственных организаций в бюджеты </w:t>
            </w:r>
            <w:r w:rsidRPr="003C4A98">
              <w:rPr>
                <w:bCs/>
              </w:rPr>
              <w:lastRenderedPageBreak/>
              <w:t>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127,0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2.07.00.00.0.00.0.000.000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2.07.04.00.0.14.0.000.150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2.18.00.00.0.00.0.000.000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203,3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203,3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2.19.00.00.0.00.0.000.000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both"/>
              <w:rPr>
                <w:bCs/>
              </w:rPr>
            </w:pPr>
            <w:r w:rsidRPr="003C4A98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-198,8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-198,8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100</w:t>
            </w:r>
          </w:p>
        </w:tc>
      </w:tr>
      <w:tr w:rsidR="008A758A" w:rsidRPr="003C4A98" w:rsidTr="008B37B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jc w:val="center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rPr>
                <w:bCs/>
              </w:rPr>
            </w:pPr>
            <w:r>
              <w:rPr>
                <w:bCs/>
              </w:rPr>
              <w:t>ВСЕГО ДОХОДОВ: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748 859,0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8A" w:rsidRPr="003C4A98" w:rsidRDefault="008A758A" w:rsidP="008B37BB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723 513,0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58A" w:rsidRPr="003C4A98" w:rsidRDefault="008A758A" w:rsidP="008B37BB">
            <w:pPr>
              <w:jc w:val="center"/>
            </w:pPr>
            <w:r w:rsidRPr="003C4A98">
              <w:t>97</w:t>
            </w:r>
          </w:p>
        </w:tc>
      </w:tr>
    </w:tbl>
    <w:p w:rsidR="008A758A" w:rsidRPr="00CA6EAB" w:rsidRDefault="008A758A" w:rsidP="008A758A">
      <w:pPr>
        <w:pStyle w:val="ConsPlusNormal"/>
        <w:widowControl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B64509" w:rsidRDefault="00B64509">
      <w:bookmarkStart w:id="0" w:name="_GoBack"/>
      <w:bookmarkEnd w:id="0"/>
    </w:p>
    <w:sectPr w:rsidR="00B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A"/>
    <w:rsid w:val="008A758A"/>
    <w:rsid w:val="00B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75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8A758A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8A758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8A7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8A75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A7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8A7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A75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8A758A"/>
    <w:rPr>
      <w:color w:val="0000FF"/>
      <w:u w:val="single"/>
    </w:rPr>
  </w:style>
  <w:style w:type="character" w:styleId="ac">
    <w:name w:val="FollowedHyperlink"/>
    <w:uiPriority w:val="99"/>
    <w:unhideWhenUsed/>
    <w:rsid w:val="008A758A"/>
    <w:rPr>
      <w:color w:val="800080"/>
      <w:u w:val="single"/>
    </w:rPr>
  </w:style>
  <w:style w:type="paragraph" w:customStyle="1" w:styleId="xl65">
    <w:name w:val="xl65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8A758A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8A758A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8A758A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8A75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75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7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8A758A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8A758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8A7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8A75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A7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8A75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A75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8A758A"/>
    <w:rPr>
      <w:color w:val="0000FF"/>
      <w:u w:val="single"/>
    </w:rPr>
  </w:style>
  <w:style w:type="character" w:styleId="ac">
    <w:name w:val="FollowedHyperlink"/>
    <w:uiPriority w:val="99"/>
    <w:unhideWhenUsed/>
    <w:rsid w:val="008A758A"/>
    <w:rPr>
      <w:color w:val="800080"/>
      <w:u w:val="single"/>
    </w:rPr>
  </w:style>
  <w:style w:type="paragraph" w:customStyle="1" w:styleId="xl65">
    <w:name w:val="xl65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8A758A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8A758A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8A758A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8A75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8A7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2026-04-28T11:02:00Z</dcterms:created>
  <dcterms:modified xsi:type="dcterms:W3CDTF">2026-04-28T11:02:00Z</dcterms:modified>
</cp:coreProperties>
</file>